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8583" w14:textId="0FC62778" w:rsidR="00B95126" w:rsidRDefault="009F6E88" w:rsidP="00C1068C">
      <w:pPr>
        <w:shd w:val="clear" w:color="auto" w:fill="FFFFFF"/>
        <w:spacing w:before="100" w:beforeAutospacing="1" w:after="120" w:line="252" w:lineRule="atLeast"/>
        <w:outlineLvl w:val="2"/>
        <w:rPr>
          <w:rFonts w:ascii="Arial" w:eastAsia="Times New Roman" w:hAnsi="Arial" w:cs="Arial"/>
          <w:b/>
          <w:bCs/>
          <w:sz w:val="36"/>
          <w:szCs w:val="36"/>
          <w:lang w:val="es-ES" w:eastAsia="es-ES"/>
        </w:rPr>
      </w:pPr>
      <w:r>
        <w:rPr>
          <w:rFonts w:ascii="Arial" w:eastAsia="Times New Roman" w:hAnsi="Arial" w:cs="Arial"/>
          <w:b/>
          <w:bCs/>
          <w:sz w:val="36"/>
          <w:szCs w:val="36"/>
          <w:lang w:val="es-ES" w:eastAsia="es-ES"/>
        </w:rPr>
        <w:t>A</w:t>
      </w:r>
      <w:r w:rsidR="007B1CC9">
        <w:rPr>
          <w:rFonts w:ascii="Arial" w:eastAsia="Times New Roman" w:hAnsi="Arial" w:cs="Arial"/>
          <w:b/>
          <w:bCs/>
          <w:sz w:val="36"/>
          <w:szCs w:val="36"/>
          <w:lang w:val="es-ES" w:eastAsia="es-ES"/>
        </w:rPr>
        <w:t xml:space="preserve">qualia </w:t>
      </w:r>
      <w:r w:rsidR="00E43507">
        <w:rPr>
          <w:rFonts w:ascii="Arial" w:eastAsia="Times New Roman" w:hAnsi="Arial" w:cs="Arial"/>
          <w:b/>
          <w:bCs/>
          <w:sz w:val="36"/>
          <w:szCs w:val="36"/>
          <w:lang w:val="es-ES" w:eastAsia="es-ES"/>
        </w:rPr>
        <w:t xml:space="preserve">ha reducido </w:t>
      </w:r>
      <w:r w:rsidR="006F7A52">
        <w:rPr>
          <w:rFonts w:ascii="Arial" w:eastAsia="Times New Roman" w:hAnsi="Arial" w:cs="Arial"/>
          <w:b/>
          <w:bCs/>
          <w:sz w:val="36"/>
          <w:szCs w:val="36"/>
          <w:lang w:val="es-ES" w:eastAsia="es-ES"/>
        </w:rPr>
        <w:t xml:space="preserve">en Villena </w:t>
      </w:r>
      <w:r w:rsidR="00E43507">
        <w:rPr>
          <w:rFonts w:ascii="Arial" w:eastAsia="Times New Roman" w:hAnsi="Arial" w:cs="Arial"/>
          <w:b/>
          <w:bCs/>
          <w:sz w:val="36"/>
          <w:szCs w:val="36"/>
          <w:lang w:val="es-ES" w:eastAsia="es-ES"/>
        </w:rPr>
        <w:t>340.000 litros de agua al día durante el primer semestre del año</w:t>
      </w:r>
    </w:p>
    <w:p w14:paraId="64A58B13" w14:textId="6C2EFA0B" w:rsidR="007860F3" w:rsidRDefault="00C1068C" w:rsidP="0098031D">
      <w:pPr>
        <w:shd w:val="clear" w:color="auto" w:fill="FFFFFF"/>
        <w:spacing w:before="100" w:beforeAutospacing="1" w:after="100" w:afterAutospacing="1" w:line="240" w:lineRule="auto"/>
        <w:rPr>
          <w:rFonts w:ascii="Arial" w:eastAsia="Times New Roman" w:hAnsi="Arial" w:cs="Arial"/>
          <w:b/>
          <w:i/>
          <w:lang w:val="es-ES" w:eastAsia="es-ES"/>
        </w:rPr>
      </w:pPr>
      <w:r>
        <w:rPr>
          <w:rFonts w:ascii="Arial" w:eastAsia="Times New Roman" w:hAnsi="Arial" w:cs="Arial"/>
          <w:b/>
          <w:i/>
          <w:lang w:val="es-ES" w:eastAsia="es-ES"/>
        </w:rPr>
        <w:t>En su conti</w:t>
      </w:r>
      <w:r w:rsidR="00672D3D" w:rsidRPr="00672D3D">
        <w:rPr>
          <w:rFonts w:ascii="Arial" w:eastAsia="Times New Roman" w:hAnsi="Arial" w:cs="Arial"/>
          <w:b/>
          <w:i/>
          <w:lang w:val="es-ES" w:eastAsia="es-ES"/>
        </w:rPr>
        <w:t xml:space="preserve">nua campaña de búsqueda de fugas en </w:t>
      </w:r>
      <w:r w:rsidR="006F7A52">
        <w:rPr>
          <w:rFonts w:ascii="Arial" w:eastAsia="Times New Roman" w:hAnsi="Arial" w:cs="Arial"/>
          <w:b/>
          <w:i/>
          <w:lang w:val="es-ES" w:eastAsia="es-ES"/>
        </w:rPr>
        <w:t>el municipio</w:t>
      </w:r>
      <w:r w:rsidR="00672D3D" w:rsidRPr="00672D3D">
        <w:rPr>
          <w:rFonts w:ascii="Arial" w:eastAsia="Times New Roman" w:hAnsi="Arial" w:cs="Arial"/>
          <w:b/>
          <w:i/>
          <w:lang w:val="es-ES" w:eastAsia="es-ES"/>
        </w:rPr>
        <w:t xml:space="preserve">, la empresa </w:t>
      </w:r>
      <w:r w:rsidR="007860F3" w:rsidRPr="00672D3D">
        <w:rPr>
          <w:rFonts w:ascii="Arial" w:eastAsia="Times New Roman" w:hAnsi="Arial" w:cs="Arial"/>
          <w:b/>
          <w:i/>
          <w:lang w:val="es-ES" w:eastAsia="es-ES"/>
        </w:rPr>
        <w:t>emple</w:t>
      </w:r>
      <w:r w:rsidR="00672D3D" w:rsidRPr="00672D3D">
        <w:rPr>
          <w:rFonts w:ascii="Arial" w:eastAsia="Times New Roman" w:hAnsi="Arial" w:cs="Arial"/>
          <w:b/>
          <w:i/>
          <w:lang w:val="es-ES" w:eastAsia="es-ES"/>
        </w:rPr>
        <w:t>a</w:t>
      </w:r>
      <w:r w:rsidR="007860F3" w:rsidRPr="00672D3D">
        <w:rPr>
          <w:rFonts w:ascii="Arial" w:eastAsia="Times New Roman" w:hAnsi="Arial" w:cs="Arial"/>
          <w:b/>
          <w:i/>
          <w:lang w:val="es-ES" w:eastAsia="es-ES"/>
        </w:rPr>
        <w:t xml:space="preserve"> diferentes tecnologías </w:t>
      </w:r>
      <w:r w:rsidR="00842404" w:rsidRPr="00672D3D">
        <w:rPr>
          <w:rFonts w:ascii="Arial" w:eastAsia="Times New Roman" w:hAnsi="Arial" w:cs="Arial"/>
          <w:b/>
          <w:i/>
          <w:lang w:val="es-ES" w:eastAsia="es-ES"/>
        </w:rPr>
        <w:t>y la monitorización de la red con un avanzado sistema de telecontrol</w:t>
      </w:r>
    </w:p>
    <w:p w14:paraId="3DD552B6" w14:textId="19EAA640" w:rsidR="00672D3D" w:rsidRDefault="006914F7" w:rsidP="0098031D">
      <w:pPr>
        <w:shd w:val="clear" w:color="auto" w:fill="FFFFFF"/>
        <w:spacing w:before="100" w:beforeAutospacing="1" w:after="100" w:afterAutospacing="1" w:line="240" w:lineRule="auto"/>
        <w:jc w:val="left"/>
        <w:rPr>
          <w:rFonts w:ascii="Arial" w:eastAsia="Times New Roman" w:hAnsi="Arial" w:cs="Arial"/>
          <w:lang w:val="es-ES" w:eastAsia="es-ES"/>
        </w:rPr>
      </w:pPr>
      <w:r>
        <w:rPr>
          <w:rFonts w:ascii="Arial" w:eastAsia="Times New Roman" w:hAnsi="Arial" w:cs="Arial"/>
          <w:lang w:val="es-ES" w:eastAsia="es-ES"/>
        </w:rPr>
        <w:t>Villen</w:t>
      </w:r>
      <w:r w:rsidR="00542335">
        <w:rPr>
          <w:rFonts w:ascii="Arial" w:eastAsia="Times New Roman" w:hAnsi="Arial" w:cs="Arial"/>
          <w:lang w:val="es-ES" w:eastAsia="es-ES"/>
        </w:rPr>
        <w:t>a</w:t>
      </w:r>
      <w:r w:rsidR="00672D3D" w:rsidRPr="00672D3D">
        <w:rPr>
          <w:rFonts w:ascii="Arial" w:eastAsia="Times New Roman" w:hAnsi="Arial" w:cs="Arial"/>
          <w:lang w:val="es-ES" w:eastAsia="es-ES"/>
        </w:rPr>
        <w:t xml:space="preserve">, </w:t>
      </w:r>
      <w:r w:rsidR="00DC7989">
        <w:rPr>
          <w:rFonts w:ascii="Arial" w:eastAsia="Times New Roman" w:hAnsi="Arial" w:cs="Arial"/>
          <w:lang w:val="es-ES" w:eastAsia="es-ES"/>
        </w:rPr>
        <w:t>1</w:t>
      </w:r>
      <w:r w:rsidR="00434AB3">
        <w:rPr>
          <w:rFonts w:ascii="Arial" w:eastAsia="Times New Roman" w:hAnsi="Arial" w:cs="Arial"/>
          <w:lang w:val="es-ES" w:eastAsia="es-ES"/>
        </w:rPr>
        <w:t>6</w:t>
      </w:r>
      <w:r>
        <w:rPr>
          <w:rFonts w:ascii="Arial" w:eastAsia="Times New Roman" w:hAnsi="Arial" w:cs="Arial"/>
          <w:lang w:val="es-ES" w:eastAsia="es-ES"/>
        </w:rPr>
        <w:t xml:space="preserve"> de julio </w:t>
      </w:r>
      <w:r w:rsidR="00C1068C">
        <w:rPr>
          <w:rFonts w:ascii="Arial" w:eastAsia="Times New Roman" w:hAnsi="Arial" w:cs="Arial"/>
          <w:lang w:val="es-ES" w:eastAsia="es-ES"/>
        </w:rPr>
        <w:t>de 20</w:t>
      </w:r>
      <w:r w:rsidR="00542335">
        <w:rPr>
          <w:rFonts w:ascii="Arial" w:eastAsia="Times New Roman" w:hAnsi="Arial" w:cs="Arial"/>
          <w:lang w:val="es-ES" w:eastAsia="es-ES"/>
        </w:rPr>
        <w:t>25</w:t>
      </w:r>
    </w:p>
    <w:p w14:paraId="23B9E0F3" w14:textId="2F94CE95" w:rsidR="00672D3D" w:rsidRPr="005A228C" w:rsidRDefault="009F6E88" w:rsidP="00542335">
      <w:pPr>
        <w:spacing w:line="240" w:lineRule="auto"/>
        <w:jc w:val="both"/>
        <w:rPr>
          <w:rFonts w:ascii="Arial" w:eastAsia="Times New Roman" w:hAnsi="Arial" w:cs="Arial"/>
          <w:lang w:val="es-ES" w:eastAsia="es-ES"/>
        </w:rPr>
      </w:pPr>
      <w:r w:rsidRPr="009F6E88">
        <w:rPr>
          <w:rFonts w:ascii="Arial" w:eastAsia="Times New Roman" w:hAnsi="Arial" w:cs="Arial"/>
          <w:bCs/>
          <w:lang w:val="es-ES" w:eastAsia="es-ES"/>
        </w:rPr>
        <w:t>A</w:t>
      </w:r>
      <w:r w:rsidR="00672D3D" w:rsidRPr="009F6E88">
        <w:rPr>
          <w:rFonts w:ascii="Arial" w:eastAsia="Times New Roman" w:hAnsi="Arial" w:cs="Arial"/>
          <w:bCs/>
          <w:lang w:val="es-ES" w:eastAsia="es-ES"/>
        </w:rPr>
        <w:t xml:space="preserve">qualia, </w:t>
      </w:r>
      <w:r w:rsidR="00672D3D" w:rsidRPr="005A228C">
        <w:rPr>
          <w:rFonts w:ascii="Arial" w:eastAsia="Times New Roman" w:hAnsi="Arial" w:cs="Arial"/>
          <w:lang w:val="es-ES" w:eastAsia="es-ES"/>
        </w:rPr>
        <w:t xml:space="preserve">empresa </w:t>
      </w:r>
      <w:r w:rsidR="006914F7">
        <w:rPr>
          <w:rFonts w:ascii="Arial" w:eastAsia="Times New Roman" w:hAnsi="Arial" w:cs="Arial"/>
          <w:lang w:val="es-ES" w:eastAsia="es-ES"/>
        </w:rPr>
        <w:t xml:space="preserve">que </w:t>
      </w:r>
      <w:r w:rsidR="00F0134F">
        <w:rPr>
          <w:rFonts w:ascii="Arial" w:eastAsia="Times New Roman" w:hAnsi="Arial" w:cs="Arial"/>
          <w:lang w:val="es-ES" w:eastAsia="es-ES"/>
        </w:rPr>
        <w:t>gestiona</w:t>
      </w:r>
      <w:r w:rsidR="006914F7">
        <w:rPr>
          <w:rFonts w:ascii="Arial" w:eastAsia="Times New Roman" w:hAnsi="Arial" w:cs="Arial"/>
          <w:lang w:val="es-ES" w:eastAsia="es-ES"/>
        </w:rPr>
        <w:t xml:space="preserve"> el Servicio Municipal de Aguas de Villena,</w:t>
      </w:r>
      <w:r w:rsidR="00C1068C" w:rsidRPr="005A228C">
        <w:rPr>
          <w:rFonts w:ascii="Arial" w:eastAsia="Times New Roman" w:hAnsi="Arial" w:cs="Arial"/>
          <w:lang w:val="es-ES" w:eastAsia="es-ES"/>
        </w:rPr>
        <w:t xml:space="preserve"> continú</w:t>
      </w:r>
      <w:r w:rsidR="006E7956" w:rsidRPr="005A228C">
        <w:rPr>
          <w:rFonts w:ascii="Arial" w:eastAsia="Times New Roman" w:hAnsi="Arial" w:cs="Arial"/>
          <w:lang w:val="es-ES" w:eastAsia="es-ES"/>
        </w:rPr>
        <w:t>a</w:t>
      </w:r>
      <w:r w:rsidR="00672D3D" w:rsidRPr="005A228C">
        <w:rPr>
          <w:rFonts w:ascii="Arial" w:eastAsia="Times New Roman" w:hAnsi="Arial" w:cs="Arial"/>
          <w:lang w:val="es-ES" w:eastAsia="es-ES"/>
        </w:rPr>
        <w:t xml:space="preserve"> con su campaña sistemática para la localización y reparación de fugas en la red de abastecimiento de agua potable.</w:t>
      </w:r>
      <w:r w:rsidR="00542335">
        <w:rPr>
          <w:rFonts w:ascii="Arial" w:eastAsia="Times New Roman" w:hAnsi="Arial" w:cs="Arial"/>
          <w:lang w:val="es-ES" w:eastAsia="es-ES"/>
        </w:rPr>
        <w:t xml:space="preserve"> </w:t>
      </w:r>
      <w:r w:rsidR="00C1068C" w:rsidRPr="005A228C">
        <w:rPr>
          <w:rFonts w:ascii="Arial" w:eastAsia="Times New Roman" w:hAnsi="Arial" w:cs="Arial"/>
          <w:lang w:val="es-ES" w:eastAsia="es-ES"/>
        </w:rPr>
        <w:t>En el p</w:t>
      </w:r>
      <w:r w:rsidR="00A236CC">
        <w:rPr>
          <w:rFonts w:ascii="Arial" w:eastAsia="Times New Roman" w:hAnsi="Arial" w:cs="Arial"/>
          <w:lang w:val="es-ES" w:eastAsia="es-ES"/>
        </w:rPr>
        <w:t>rimer trimestre de este 2025</w:t>
      </w:r>
      <w:r w:rsidR="00672D3D" w:rsidRPr="005A228C">
        <w:rPr>
          <w:rFonts w:ascii="Arial" w:eastAsia="Times New Roman" w:hAnsi="Arial" w:cs="Arial"/>
          <w:lang w:val="es-ES" w:eastAsia="es-ES"/>
        </w:rPr>
        <w:t xml:space="preserve">, la empresa </w:t>
      </w:r>
      <w:r w:rsidR="00A236CC">
        <w:rPr>
          <w:rFonts w:ascii="Arial" w:eastAsia="Times New Roman" w:hAnsi="Arial" w:cs="Arial"/>
          <w:lang w:val="es-ES" w:eastAsia="es-ES"/>
        </w:rPr>
        <w:t xml:space="preserve">ha </w:t>
      </w:r>
      <w:r w:rsidR="00C1068C" w:rsidRPr="005A228C">
        <w:rPr>
          <w:rFonts w:ascii="Arial" w:eastAsia="Times New Roman" w:hAnsi="Arial" w:cs="Arial"/>
          <w:lang w:val="es-ES" w:eastAsia="es-ES"/>
        </w:rPr>
        <w:t>detect</w:t>
      </w:r>
      <w:r w:rsidR="00A236CC">
        <w:rPr>
          <w:rFonts w:ascii="Arial" w:eastAsia="Times New Roman" w:hAnsi="Arial" w:cs="Arial"/>
          <w:lang w:val="es-ES" w:eastAsia="es-ES"/>
        </w:rPr>
        <w:t>ado</w:t>
      </w:r>
      <w:r w:rsidR="00672D3D" w:rsidRPr="005A228C">
        <w:rPr>
          <w:rFonts w:ascii="Arial" w:eastAsia="Times New Roman" w:hAnsi="Arial" w:cs="Arial"/>
          <w:lang w:val="es-ES" w:eastAsia="es-ES"/>
        </w:rPr>
        <w:t xml:space="preserve"> </w:t>
      </w:r>
      <w:r w:rsidR="00DC7989" w:rsidRPr="00DC7989">
        <w:rPr>
          <w:rFonts w:ascii="Arial" w:eastAsia="Times New Roman" w:hAnsi="Arial" w:cs="Arial"/>
          <w:b/>
          <w:bCs/>
          <w:lang w:val="es-ES" w:eastAsia="es-ES"/>
        </w:rPr>
        <w:t>107</w:t>
      </w:r>
      <w:r w:rsidR="00672D3D" w:rsidRPr="00C264CE">
        <w:rPr>
          <w:rFonts w:ascii="Arial" w:eastAsia="Times New Roman" w:hAnsi="Arial" w:cs="Arial"/>
          <w:b/>
          <w:bCs/>
          <w:color w:val="FF0000"/>
          <w:lang w:val="es-ES" w:eastAsia="es-ES"/>
        </w:rPr>
        <w:t xml:space="preserve"> </w:t>
      </w:r>
      <w:r w:rsidR="00672D3D" w:rsidRPr="005A228C">
        <w:rPr>
          <w:rFonts w:ascii="Arial" w:eastAsia="Times New Roman" w:hAnsi="Arial" w:cs="Arial"/>
          <w:b/>
          <w:bCs/>
          <w:lang w:val="es-ES" w:eastAsia="es-ES"/>
        </w:rPr>
        <w:t>fugas de agua, que no eran visibles sobre el terreno</w:t>
      </w:r>
      <w:r w:rsidR="00291CEB">
        <w:rPr>
          <w:rFonts w:ascii="Arial" w:eastAsia="Times New Roman" w:hAnsi="Arial" w:cs="Arial"/>
          <w:b/>
          <w:bCs/>
          <w:lang w:val="es-ES" w:eastAsia="es-ES"/>
        </w:rPr>
        <w:t xml:space="preserve">, </w:t>
      </w:r>
      <w:r w:rsidR="00291CEB" w:rsidRPr="00291CEB">
        <w:rPr>
          <w:rFonts w:ascii="Arial" w:eastAsia="Times New Roman" w:hAnsi="Arial" w:cs="Arial"/>
          <w:lang w:val="es-ES" w:eastAsia="es-ES"/>
        </w:rPr>
        <w:t>esto es un 26% más que el mismo período del año anterior</w:t>
      </w:r>
      <w:r w:rsidR="00672D3D" w:rsidRPr="005A228C">
        <w:rPr>
          <w:rFonts w:ascii="Arial" w:eastAsia="Times New Roman" w:hAnsi="Arial" w:cs="Arial"/>
          <w:lang w:val="es-ES" w:eastAsia="es-ES"/>
        </w:rPr>
        <w:t>.</w:t>
      </w:r>
      <w:r w:rsidR="005C336B">
        <w:rPr>
          <w:rFonts w:ascii="Arial" w:eastAsia="Times New Roman" w:hAnsi="Arial" w:cs="Arial"/>
          <w:lang w:val="es-ES" w:eastAsia="es-ES"/>
        </w:rPr>
        <w:t xml:space="preserve"> Esto ha hecho posible una mejora en el rendimiento </w:t>
      </w:r>
      <w:r w:rsidR="000B14E3">
        <w:rPr>
          <w:rFonts w:ascii="Arial" w:eastAsia="Times New Roman" w:hAnsi="Arial" w:cs="Arial"/>
          <w:lang w:val="es-ES" w:eastAsia="es-ES"/>
        </w:rPr>
        <w:t>con respecto al mismo período del ejercicio anterior.</w:t>
      </w:r>
    </w:p>
    <w:p w14:paraId="2CF77D88" w14:textId="77777777" w:rsidR="005A228C" w:rsidRDefault="005A228C" w:rsidP="005A228C">
      <w:pPr>
        <w:shd w:val="clear" w:color="auto" w:fill="FFFFFF"/>
        <w:spacing w:line="240" w:lineRule="auto"/>
        <w:jc w:val="both"/>
        <w:rPr>
          <w:rFonts w:ascii="Arial" w:eastAsia="Times New Roman" w:hAnsi="Arial" w:cs="Arial"/>
          <w:lang w:val="es-ES" w:eastAsia="es-ES"/>
        </w:rPr>
      </w:pPr>
    </w:p>
    <w:p w14:paraId="292988BD" w14:textId="0B07D697" w:rsidR="007860F3" w:rsidRPr="005A228C" w:rsidRDefault="007860F3" w:rsidP="005A228C">
      <w:pPr>
        <w:shd w:val="clear" w:color="auto" w:fill="FFFFFF"/>
        <w:spacing w:line="240" w:lineRule="auto"/>
        <w:jc w:val="both"/>
        <w:rPr>
          <w:rFonts w:ascii="Arial" w:eastAsia="Times New Roman" w:hAnsi="Arial" w:cs="Arial"/>
          <w:lang w:val="es-ES" w:eastAsia="es-ES"/>
        </w:rPr>
      </w:pPr>
      <w:r w:rsidRPr="005A228C">
        <w:rPr>
          <w:rFonts w:ascii="Arial" w:eastAsia="Times New Roman" w:hAnsi="Arial" w:cs="Arial"/>
          <w:lang w:val="es-ES" w:eastAsia="es-ES"/>
        </w:rPr>
        <w:t>Este trabajo se realiza mediante la utilización de geófono</w:t>
      </w:r>
      <w:r w:rsidR="00842404" w:rsidRPr="005A228C">
        <w:rPr>
          <w:rFonts w:ascii="Arial" w:eastAsia="Times New Roman" w:hAnsi="Arial" w:cs="Arial"/>
          <w:lang w:val="es-ES" w:eastAsia="es-ES"/>
        </w:rPr>
        <w:t>s</w:t>
      </w:r>
      <w:r w:rsidRPr="005A228C">
        <w:rPr>
          <w:rFonts w:ascii="Arial" w:eastAsia="Times New Roman" w:hAnsi="Arial" w:cs="Arial"/>
          <w:lang w:val="es-ES" w:eastAsia="es-ES"/>
        </w:rPr>
        <w:t>, un</w:t>
      </w:r>
      <w:r w:rsidR="00842404" w:rsidRPr="005A228C">
        <w:rPr>
          <w:rFonts w:ascii="Arial" w:eastAsia="Times New Roman" w:hAnsi="Arial" w:cs="Arial"/>
          <w:lang w:val="es-ES" w:eastAsia="es-ES"/>
        </w:rPr>
        <w:t>os</w:t>
      </w:r>
      <w:r w:rsidRPr="005A228C">
        <w:rPr>
          <w:rFonts w:ascii="Arial" w:eastAsia="Times New Roman" w:hAnsi="Arial" w:cs="Arial"/>
          <w:lang w:val="es-ES" w:eastAsia="es-ES"/>
        </w:rPr>
        <w:t xml:space="preserve"> aparato</w:t>
      </w:r>
      <w:r w:rsidR="00842404" w:rsidRPr="005A228C">
        <w:rPr>
          <w:rFonts w:ascii="Arial" w:eastAsia="Times New Roman" w:hAnsi="Arial" w:cs="Arial"/>
          <w:lang w:val="es-ES" w:eastAsia="es-ES"/>
        </w:rPr>
        <w:t>s</w:t>
      </w:r>
      <w:r w:rsidRPr="005A228C">
        <w:rPr>
          <w:rFonts w:ascii="Arial" w:eastAsia="Times New Roman" w:hAnsi="Arial" w:cs="Arial"/>
          <w:lang w:val="es-ES" w:eastAsia="es-ES"/>
        </w:rPr>
        <w:t xml:space="preserve"> especial</w:t>
      </w:r>
      <w:r w:rsidR="00842404" w:rsidRPr="005A228C">
        <w:rPr>
          <w:rFonts w:ascii="Arial" w:eastAsia="Times New Roman" w:hAnsi="Arial" w:cs="Arial"/>
          <w:lang w:val="es-ES" w:eastAsia="es-ES"/>
        </w:rPr>
        <w:t>es</w:t>
      </w:r>
      <w:r w:rsidRPr="005A228C">
        <w:rPr>
          <w:rFonts w:ascii="Arial" w:eastAsia="Times New Roman" w:hAnsi="Arial" w:cs="Arial"/>
          <w:lang w:val="es-ES" w:eastAsia="es-ES"/>
        </w:rPr>
        <w:t xml:space="preserve"> que detecta</w:t>
      </w:r>
      <w:r w:rsidR="00842404" w:rsidRPr="005A228C">
        <w:rPr>
          <w:rFonts w:ascii="Arial" w:eastAsia="Times New Roman" w:hAnsi="Arial" w:cs="Arial"/>
          <w:lang w:val="es-ES" w:eastAsia="es-ES"/>
        </w:rPr>
        <w:t>n</w:t>
      </w:r>
      <w:r w:rsidRPr="005A228C">
        <w:rPr>
          <w:rFonts w:ascii="Arial" w:eastAsia="Times New Roman" w:hAnsi="Arial" w:cs="Arial"/>
          <w:lang w:val="es-ES" w:eastAsia="es-ES"/>
        </w:rPr>
        <w:t xml:space="preserve"> las fugas por el método electro acústico, esto es, mediante el sonido. El geófono tiene una gran capacidad de amplificación que permite la localización de los escapes de agua que no afloran al pavimento.</w:t>
      </w:r>
      <w:r w:rsidR="00A236CC">
        <w:rPr>
          <w:rFonts w:ascii="Arial" w:eastAsia="Times New Roman" w:hAnsi="Arial" w:cs="Arial"/>
          <w:lang w:val="es-ES" w:eastAsia="es-ES"/>
        </w:rPr>
        <w:t xml:space="preserve"> </w:t>
      </w:r>
      <w:r w:rsidRPr="005A228C">
        <w:rPr>
          <w:rFonts w:ascii="Arial" w:eastAsia="Times New Roman" w:hAnsi="Arial" w:cs="Arial"/>
          <w:lang w:val="es-ES" w:eastAsia="es-ES"/>
        </w:rPr>
        <w:t xml:space="preserve">Para que el sonido de estos escapes de la red sea reconocible y no se confunda con el paso normal del agua por las tuberías, estos trabajos de búsqueda de fugas se realizan </w:t>
      </w:r>
      <w:r w:rsidR="00DC7989">
        <w:rPr>
          <w:rFonts w:ascii="Arial" w:eastAsia="Times New Roman" w:hAnsi="Arial" w:cs="Arial"/>
          <w:lang w:val="es-ES" w:eastAsia="es-ES"/>
        </w:rPr>
        <w:t>cuando el tráfico y el ruido ambiente es menor.</w:t>
      </w:r>
    </w:p>
    <w:p w14:paraId="396F87C3" w14:textId="77777777" w:rsidR="005A228C" w:rsidRDefault="005A228C" w:rsidP="005A228C">
      <w:pPr>
        <w:spacing w:line="240" w:lineRule="auto"/>
        <w:jc w:val="both"/>
        <w:rPr>
          <w:rFonts w:ascii="Arial" w:eastAsia="Times New Roman" w:hAnsi="Arial" w:cs="Arial"/>
          <w:lang w:val="es-ES" w:eastAsia="es-ES"/>
        </w:rPr>
      </w:pPr>
    </w:p>
    <w:p w14:paraId="06B81A29" w14:textId="0586F4F5" w:rsidR="009E3BD5" w:rsidRPr="005A228C" w:rsidRDefault="007860F3" w:rsidP="005A228C">
      <w:pPr>
        <w:spacing w:line="240" w:lineRule="auto"/>
        <w:jc w:val="both"/>
        <w:rPr>
          <w:rFonts w:ascii="Arial" w:eastAsia="Times New Roman" w:hAnsi="Arial" w:cs="Arial"/>
          <w:lang w:val="es-ES" w:eastAsia="es-ES"/>
        </w:rPr>
      </w:pPr>
      <w:r w:rsidRPr="005A228C">
        <w:rPr>
          <w:rFonts w:ascii="Arial" w:eastAsia="Times New Roman" w:hAnsi="Arial" w:cs="Arial"/>
          <w:lang w:val="es-ES" w:eastAsia="es-ES"/>
        </w:rPr>
        <w:t xml:space="preserve">Este trabajo </w:t>
      </w:r>
      <w:r w:rsidR="00472E86" w:rsidRPr="005A228C">
        <w:rPr>
          <w:rFonts w:ascii="Arial" w:eastAsia="Times New Roman" w:hAnsi="Arial" w:cs="Arial"/>
          <w:lang w:val="es-ES" w:eastAsia="es-ES"/>
        </w:rPr>
        <w:t xml:space="preserve">activo </w:t>
      </w:r>
      <w:r w:rsidRPr="005A228C">
        <w:rPr>
          <w:rFonts w:ascii="Arial" w:eastAsia="Times New Roman" w:hAnsi="Arial" w:cs="Arial"/>
          <w:lang w:val="es-ES" w:eastAsia="es-ES"/>
        </w:rPr>
        <w:t xml:space="preserve">se complementa con </w:t>
      </w:r>
      <w:r w:rsidR="00713145" w:rsidRPr="005A228C">
        <w:rPr>
          <w:rFonts w:ascii="Arial" w:eastAsia="Times New Roman" w:hAnsi="Arial" w:cs="Arial"/>
          <w:b/>
          <w:lang w:val="es-ES" w:eastAsia="es-ES"/>
        </w:rPr>
        <w:t>contadores sectoriales</w:t>
      </w:r>
      <w:r w:rsidR="002E5035" w:rsidRPr="005A228C">
        <w:rPr>
          <w:rFonts w:ascii="Arial" w:eastAsia="Times New Roman" w:hAnsi="Arial" w:cs="Arial"/>
          <w:b/>
          <w:lang w:val="es-ES" w:eastAsia="es-ES"/>
        </w:rPr>
        <w:t xml:space="preserve"> </w:t>
      </w:r>
      <w:r w:rsidR="00713145" w:rsidRPr="005A228C">
        <w:rPr>
          <w:rFonts w:ascii="Arial" w:eastAsia="Times New Roman" w:hAnsi="Arial" w:cs="Arial"/>
          <w:b/>
          <w:lang w:val="es-ES" w:eastAsia="es-ES"/>
        </w:rPr>
        <w:t>distribuido</w:t>
      </w:r>
      <w:r w:rsidR="002E5035" w:rsidRPr="005A228C">
        <w:rPr>
          <w:rFonts w:ascii="Arial" w:eastAsia="Times New Roman" w:hAnsi="Arial" w:cs="Arial"/>
          <w:b/>
          <w:lang w:val="es-ES" w:eastAsia="es-ES"/>
        </w:rPr>
        <w:t xml:space="preserve">s por </w:t>
      </w:r>
      <w:r w:rsidR="002E5035" w:rsidRPr="003137D0">
        <w:rPr>
          <w:rFonts w:ascii="Arial" w:eastAsia="Times New Roman" w:hAnsi="Arial" w:cs="Arial"/>
          <w:b/>
          <w:lang w:val="es-ES" w:eastAsia="es-ES"/>
        </w:rPr>
        <w:t>l</w:t>
      </w:r>
      <w:r w:rsidR="00E0324F">
        <w:rPr>
          <w:rFonts w:ascii="Arial" w:eastAsia="Times New Roman" w:hAnsi="Arial" w:cs="Arial"/>
          <w:b/>
          <w:lang w:val="es-ES" w:eastAsia="es-ES"/>
        </w:rPr>
        <w:t>a red de distribución</w:t>
      </w:r>
      <w:r w:rsidR="002E5035" w:rsidRPr="005A228C">
        <w:rPr>
          <w:rFonts w:ascii="Arial" w:eastAsia="Times New Roman" w:hAnsi="Arial" w:cs="Arial"/>
          <w:lang w:val="es-ES" w:eastAsia="es-ES"/>
        </w:rPr>
        <w:t xml:space="preserve"> que gestiona. </w:t>
      </w:r>
      <w:r w:rsidR="002D1E55" w:rsidRPr="005A228C">
        <w:rPr>
          <w:rFonts w:ascii="Arial" w:eastAsia="Times New Roman" w:hAnsi="Arial" w:cs="Arial"/>
          <w:lang w:val="es-ES" w:eastAsia="es-ES"/>
        </w:rPr>
        <w:t>Gracias a</w:t>
      </w:r>
      <w:r w:rsidR="00713145" w:rsidRPr="005A228C">
        <w:rPr>
          <w:rFonts w:ascii="Arial" w:eastAsia="Times New Roman" w:hAnsi="Arial" w:cs="Arial"/>
          <w:lang w:val="es-ES" w:eastAsia="es-ES"/>
        </w:rPr>
        <w:t>l seguimiento diario que se hace de los caudales m</w:t>
      </w:r>
      <w:r w:rsidR="00472E86" w:rsidRPr="005A228C">
        <w:rPr>
          <w:rFonts w:ascii="Arial" w:eastAsia="Times New Roman" w:hAnsi="Arial" w:cs="Arial"/>
          <w:lang w:val="es-ES" w:eastAsia="es-ES"/>
        </w:rPr>
        <w:t>ínimos nocturnos de estos</w:t>
      </w:r>
      <w:r w:rsidR="00713145" w:rsidRPr="005A228C">
        <w:rPr>
          <w:rFonts w:ascii="Arial" w:eastAsia="Times New Roman" w:hAnsi="Arial" w:cs="Arial"/>
          <w:lang w:val="es-ES" w:eastAsia="es-ES"/>
        </w:rPr>
        <w:t xml:space="preserve"> contadores sectoriales</w:t>
      </w:r>
      <w:r w:rsidR="009E3BD5" w:rsidRPr="005A228C">
        <w:rPr>
          <w:rFonts w:ascii="Arial" w:eastAsia="Times New Roman" w:hAnsi="Arial" w:cs="Arial"/>
          <w:lang w:val="es-ES" w:eastAsia="es-ES"/>
        </w:rPr>
        <w:t xml:space="preserve">, </w:t>
      </w:r>
      <w:r w:rsidR="00713145" w:rsidRPr="005A228C">
        <w:rPr>
          <w:rFonts w:ascii="Arial" w:eastAsia="Times New Roman" w:hAnsi="Arial" w:cs="Arial"/>
          <w:lang w:val="es-ES" w:eastAsia="es-ES"/>
        </w:rPr>
        <w:t xml:space="preserve">el </w:t>
      </w:r>
      <w:r w:rsidR="009E3BD5" w:rsidRPr="005A228C">
        <w:rPr>
          <w:rFonts w:ascii="Arial" w:eastAsia="Times New Roman" w:hAnsi="Arial" w:cs="Arial"/>
          <w:lang w:val="es-ES" w:eastAsia="es-ES"/>
        </w:rPr>
        <w:t xml:space="preserve">personal técnico de </w:t>
      </w:r>
      <w:r w:rsidR="002D1E55" w:rsidRPr="005A228C">
        <w:rPr>
          <w:rFonts w:ascii="Arial" w:eastAsia="Times New Roman" w:hAnsi="Arial" w:cs="Arial"/>
          <w:b/>
          <w:lang w:val="es-ES" w:eastAsia="es-ES"/>
        </w:rPr>
        <w:t>a</w:t>
      </w:r>
      <w:r w:rsidR="009E3BD5" w:rsidRPr="005A228C">
        <w:rPr>
          <w:rFonts w:ascii="Arial" w:eastAsia="Times New Roman" w:hAnsi="Arial" w:cs="Arial"/>
          <w:b/>
          <w:lang w:val="es-ES" w:eastAsia="es-ES"/>
        </w:rPr>
        <w:t xml:space="preserve">qualia </w:t>
      </w:r>
      <w:r w:rsidR="009E3BD5" w:rsidRPr="005A228C">
        <w:rPr>
          <w:rFonts w:ascii="Arial" w:eastAsia="Times New Roman" w:hAnsi="Arial" w:cs="Arial"/>
          <w:lang w:val="es-ES" w:eastAsia="es-ES"/>
        </w:rPr>
        <w:t>se dirige d</w:t>
      </w:r>
      <w:r w:rsidR="00472E86" w:rsidRPr="005A228C">
        <w:rPr>
          <w:rFonts w:ascii="Arial" w:eastAsia="Times New Roman" w:hAnsi="Arial" w:cs="Arial"/>
          <w:lang w:val="es-ES" w:eastAsia="es-ES"/>
        </w:rPr>
        <w:t>irectamente a</w:t>
      </w:r>
      <w:r w:rsidR="00713145" w:rsidRPr="005A228C">
        <w:rPr>
          <w:rFonts w:ascii="Arial" w:eastAsia="Times New Roman" w:hAnsi="Arial" w:cs="Arial"/>
          <w:lang w:val="es-ES" w:eastAsia="es-ES"/>
        </w:rPr>
        <w:t xml:space="preserve"> los sectores en los que se encuentran consumos anómalos</w:t>
      </w:r>
      <w:r w:rsidR="00472E86" w:rsidRPr="005A228C">
        <w:rPr>
          <w:rFonts w:ascii="Arial" w:eastAsia="Times New Roman" w:hAnsi="Arial" w:cs="Arial"/>
          <w:lang w:val="es-ES" w:eastAsia="es-ES"/>
        </w:rPr>
        <w:t>, los cuales</w:t>
      </w:r>
      <w:r w:rsidR="00713145" w:rsidRPr="005A228C">
        <w:rPr>
          <w:rFonts w:ascii="Arial" w:eastAsia="Times New Roman" w:hAnsi="Arial" w:cs="Arial"/>
          <w:lang w:val="es-ES" w:eastAsia="es-ES"/>
        </w:rPr>
        <w:t xml:space="preserve"> en la mayoría de </w:t>
      </w:r>
      <w:r w:rsidR="00472E86" w:rsidRPr="005A228C">
        <w:rPr>
          <w:rFonts w:ascii="Arial" w:eastAsia="Times New Roman" w:hAnsi="Arial" w:cs="Arial"/>
          <w:lang w:val="es-ES" w:eastAsia="es-ES"/>
        </w:rPr>
        <w:t xml:space="preserve">los casos </w:t>
      </w:r>
      <w:r w:rsidR="00713145" w:rsidRPr="005A228C">
        <w:rPr>
          <w:rFonts w:ascii="Arial" w:eastAsia="Times New Roman" w:hAnsi="Arial" w:cs="Arial"/>
          <w:lang w:val="es-ES" w:eastAsia="es-ES"/>
        </w:rPr>
        <w:t>se encuentran directamente relacionados con fugas.</w:t>
      </w:r>
      <w:r w:rsidR="009E3BD5" w:rsidRPr="005A228C">
        <w:rPr>
          <w:rFonts w:ascii="Arial" w:eastAsia="Times New Roman" w:hAnsi="Arial" w:cs="Arial"/>
          <w:lang w:val="es-ES" w:eastAsia="es-ES"/>
        </w:rPr>
        <w:t xml:space="preserve"> De esta manera se reduce notablemente la longitud de red a inspeccionar en comparación con otros métodos, disminuyendo el tiempo de localización de la avería y las pérdidas de agua.</w:t>
      </w:r>
    </w:p>
    <w:p w14:paraId="5FD053F6" w14:textId="77777777" w:rsidR="0098031D" w:rsidRPr="005A228C" w:rsidRDefault="0098031D" w:rsidP="005A228C">
      <w:pPr>
        <w:spacing w:line="240" w:lineRule="auto"/>
        <w:jc w:val="both"/>
        <w:rPr>
          <w:rFonts w:ascii="Arial" w:eastAsia="Times New Roman" w:hAnsi="Arial" w:cs="Arial"/>
          <w:lang w:val="es-ES" w:eastAsia="es-ES"/>
        </w:rPr>
      </w:pPr>
    </w:p>
    <w:p w14:paraId="5631DFA1" w14:textId="0CD630DB" w:rsidR="00BE240C" w:rsidRPr="005A228C" w:rsidRDefault="002D1E55" w:rsidP="005A228C">
      <w:pPr>
        <w:spacing w:line="240" w:lineRule="auto"/>
        <w:jc w:val="both"/>
        <w:rPr>
          <w:rFonts w:ascii="Arial" w:eastAsia="Times New Roman" w:hAnsi="Arial" w:cs="Arial"/>
          <w:lang w:val="es-ES" w:eastAsia="es-ES"/>
        </w:rPr>
      </w:pPr>
      <w:r w:rsidRPr="005A228C">
        <w:rPr>
          <w:rFonts w:ascii="Arial" w:eastAsia="Times New Roman" w:hAnsi="Arial" w:cs="Arial"/>
          <w:lang w:val="es-ES" w:eastAsia="es-ES"/>
        </w:rPr>
        <w:t>Este t</w:t>
      </w:r>
      <w:r w:rsidR="00BE240C" w:rsidRPr="005A228C">
        <w:rPr>
          <w:rFonts w:ascii="Arial" w:eastAsia="Times New Roman" w:hAnsi="Arial" w:cs="Arial"/>
          <w:lang w:val="es-ES" w:eastAsia="es-ES"/>
        </w:rPr>
        <w:t xml:space="preserve">rabajo de campo se complementa con un </w:t>
      </w:r>
      <w:r w:rsidR="00BE240C" w:rsidRPr="005A228C">
        <w:rPr>
          <w:rFonts w:ascii="Arial" w:eastAsia="Times New Roman" w:hAnsi="Arial" w:cs="Arial"/>
          <w:b/>
          <w:lang w:val="es-ES" w:eastAsia="es-ES"/>
        </w:rPr>
        <w:t>avanzado sistema de telecontrol</w:t>
      </w:r>
      <w:r w:rsidR="00472E86" w:rsidRPr="005A228C">
        <w:rPr>
          <w:rFonts w:ascii="Arial" w:eastAsia="Times New Roman" w:hAnsi="Arial" w:cs="Arial"/>
          <w:lang w:val="es-ES" w:eastAsia="es-ES"/>
        </w:rPr>
        <w:t xml:space="preserve">, compuesto por </w:t>
      </w:r>
      <w:r w:rsidR="00472E86" w:rsidRPr="005C336B">
        <w:rPr>
          <w:rFonts w:ascii="Arial" w:eastAsia="Times New Roman" w:hAnsi="Arial" w:cs="Arial"/>
          <w:b/>
          <w:lang w:val="es-ES" w:eastAsia="es-ES"/>
        </w:rPr>
        <w:t>r</w:t>
      </w:r>
      <w:r w:rsidR="00472E86" w:rsidRPr="005A228C">
        <w:rPr>
          <w:rFonts w:ascii="Arial" w:eastAsia="Times New Roman" w:hAnsi="Arial" w:cs="Arial"/>
          <w:b/>
          <w:lang w:val="es-ES" w:eastAsia="es-ES"/>
        </w:rPr>
        <w:t>egistradores de datos</w:t>
      </w:r>
      <w:r w:rsidR="00BE240C" w:rsidRPr="005A228C">
        <w:rPr>
          <w:rFonts w:ascii="Arial" w:eastAsia="Times New Roman" w:hAnsi="Arial" w:cs="Arial"/>
          <w:lang w:val="es-ES" w:eastAsia="es-ES"/>
        </w:rPr>
        <w:t xml:space="preserve">, dispositivos </w:t>
      </w:r>
      <w:r w:rsidR="00472E86" w:rsidRPr="005A228C">
        <w:rPr>
          <w:rFonts w:ascii="Arial" w:eastAsia="Times New Roman" w:hAnsi="Arial" w:cs="Arial"/>
          <w:lang w:val="es-ES" w:eastAsia="es-ES"/>
        </w:rPr>
        <w:t xml:space="preserve">conectados a los contadores sectoriales y </w:t>
      </w:r>
      <w:r w:rsidR="00BE240C" w:rsidRPr="005A228C">
        <w:rPr>
          <w:rFonts w:ascii="Arial" w:eastAsia="Times New Roman" w:hAnsi="Arial" w:cs="Arial"/>
          <w:lang w:val="es-ES" w:eastAsia="es-ES"/>
        </w:rPr>
        <w:t xml:space="preserve">que </w:t>
      </w:r>
      <w:r w:rsidR="00472E86" w:rsidRPr="005A228C">
        <w:rPr>
          <w:rFonts w:ascii="Arial" w:eastAsia="Times New Roman" w:hAnsi="Arial" w:cs="Arial"/>
          <w:lang w:val="es-ES" w:eastAsia="es-ES"/>
        </w:rPr>
        <w:t xml:space="preserve">posibilitan el traslado de datos al puesto central situado en la oficina de </w:t>
      </w:r>
      <w:r w:rsidR="00DC7989">
        <w:rPr>
          <w:rFonts w:ascii="Arial" w:eastAsia="Times New Roman" w:hAnsi="Arial" w:cs="Arial"/>
          <w:lang w:val="es-ES" w:eastAsia="es-ES"/>
        </w:rPr>
        <w:t>Plaza del Mercado nº19</w:t>
      </w:r>
      <w:r w:rsidR="0030473B" w:rsidRPr="005A228C">
        <w:rPr>
          <w:rFonts w:ascii="Arial" w:eastAsia="Times New Roman" w:hAnsi="Arial" w:cs="Arial"/>
          <w:lang w:val="es-ES" w:eastAsia="es-ES"/>
        </w:rPr>
        <w:t xml:space="preserve"> y </w:t>
      </w:r>
      <w:r w:rsidR="005A12DF">
        <w:rPr>
          <w:rFonts w:ascii="Arial" w:eastAsia="Times New Roman" w:hAnsi="Arial" w:cs="Arial"/>
          <w:lang w:val="es-ES" w:eastAsia="es-ES"/>
        </w:rPr>
        <w:t xml:space="preserve">las correspondientes alarmas instantáneas a los </w:t>
      </w:r>
      <w:r w:rsidR="0030473B" w:rsidRPr="005A228C">
        <w:rPr>
          <w:rFonts w:ascii="Arial" w:eastAsia="Times New Roman" w:hAnsi="Arial" w:cs="Arial"/>
          <w:lang w:val="es-ES" w:eastAsia="es-ES"/>
        </w:rPr>
        <w:t xml:space="preserve">Smartphones, </w:t>
      </w:r>
      <w:r w:rsidR="00472E86" w:rsidRPr="005A228C">
        <w:rPr>
          <w:rFonts w:ascii="Arial" w:eastAsia="Times New Roman" w:hAnsi="Arial" w:cs="Arial"/>
          <w:lang w:val="es-ES" w:eastAsia="es-ES"/>
        </w:rPr>
        <w:t>permitiendo</w:t>
      </w:r>
      <w:r w:rsidR="0030473B" w:rsidRPr="005A228C">
        <w:rPr>
          <w:rFonts w:ascii="Arial" w:eastAsia="Times New Roman" w:hAnsi="Arial" w:cs="Arial"/>
          <w:lang w:val="es-ES" w:eastAsia="es-ES"/>
        </w:rPr>
        <w:t xml:space="preserve"> así </w:t>
      </w:r>
      <w:r w:rsidR="00BE240C" w:rsidRPr="005A228C">
        <w:rPr>
          <w:rFonts w:ascii="Arial" w:eastAsia="Times New Roman" w:hAnsi="Arial" w:cs="Arial"/>
          <w:lang w:val="es-ES" w:eastAsia="es-ES"/>
        </w:rPr>
        <w:t>tene</w:t>
      </w:r>
      <w:r w:rsidR="00472E86" w:rsidRPr="005A228C">
        <w:rPr>
          <w:rFonts w:ascii="Arial" w:eastAsia="Times New Roman" w:hAnsi="Arial" w:cs="Arial"/>
          <w:lang w:val="es-ES" w:eastAsia="es-ES"/>
        </w:rPr>
        <w:t xml:space="preserve">r la red completamente vigilada en todo momento </w:t>
      </w:r>
    </w:p>
    <w:p w14:paraId="525D0678" w14:textId="77777777" w:rsidR="000E6391" w:rsidRPr="005A228C" w:rsidRDefault="000E6391" w:rsidP="005A228C">
      <w:pPr>
        <w:autoSpaceDE w:val="0"/>
        <w:autoSpaceDN w:val="0"/>
        <w:adjustRightInd w:val="0"/>
        <w:spacing w:line="240" w:lineRule="auto"/>
        <w:jc w:val="both"/>
        <w:rPr>
          <w:rFonts w:ascii="Arial" w:hAnsi="Arial" w:cs="Arial"/>
          <w:lang w:val="es-ES"/>
        </w:rPr>
      </w:pPr>
    </w:p>
    <w:p w14:paraId="5B18EE7D" w14:textId="77777777" w:rsidR="00194439" w:rsidRDefault="00194439" w:rsidP="0098031D">
      <w:pPr>
        <w:autoSpaceDE w:val="0"/>
        <w:autoSpaceDN w:val="0"/>
        <w:adjustRightInd w:val="0"/>
        <w:spacing w:line="240" w:lineRule="auto"/>
        <w:jc w:val="both"/>
        <w:rPr>
          <w:rFonts w:ascii="Arial" w:hAnsi="Arial" w:cs="Arial"/>
          <w:lang w:val="es-ES"/>
        </w:rPr>
      </w:pPr>
    </w:p>
    <w:p w14:paraId="668206FA" w14:textId="77777777" w:rsidR="00194439" w:rsidRPr="0098031D" w:rsidRDefault="00194439" w:rsidP="0098031D">
      <w:pPr>
        <w:autoSpaceDE w:val="0"/>
        <w:autoSpaceDN w:val="0"/>
        <w:adjustRightInd w:val="0"/>
        <w:spacing w:line="240" w:lineRule="auto"/>
        <w:jc w:val="both"/>
        <w:rPr>
          <w:rFonts w:ascii="Arial" w:hAnsi="Arial" w:cs="Arial"/>
          <w:lang w:val="es-ES"/>
        </w:rPr>
      </w:pPr>
    </w:p>
    <w:p w14:paraId="25528F4C" w14:textId="77777777" w:rsidR="000E6391" w:rsidRDefault="000E6391" w:rsidP="000E6391">
      <w:pPr>
        <w:autoSpaceDE w:val="0"/>
        <w:autoSpaceDN w:val="0"/>
        <w:adjustRightInd w:val="0"/>
        <w:jc w:val="both"/>
        <w:rPr>
          <w:rFonts w:ascii="Arial" w:hAnsi="Arial" w:cs="Arial"/>
          <w:lang w:val="es-ES"/>
        </w:rPr>
      </w:pPr>
    </w:p>
    <w:p w14:paraId="6B500E5B" w14:textId="77777777" w:rsidR="00194439" w:rsidRDefault="00194439" w:rsidP="00194439">
      <w:pPr>
        <w:pStyle w:val="Textoindependiente"/>
        <w:jc w:val="center"/>
        <w:rPr>
          <w:rFonts w:ascii="Arial" w:hAnsi="Arial" w:cs="Arial"/>
          <w:bCs/>
          <w:sz w:val="20"/>
          <w:szCs w:val="20"/>
          <w:lang w:val="es-ES_tradnl"/>
        </w:rPr>
      </w:pPr>
      <w:r>
        <w:rPr>
          <w:rFonts w:ascii="Arial" w:hAnsi="Arial" w:cs="Arial"/>
          <w:b/>
          <w:bCs/>
          <w:sz w:val="20"/>
          <w:szCs w:val="20"/>
          <w:lang w:val="es-ES_tradnl"/>
        </w:rPr>
        <w:t>Para más información:</w:t>
      </w:r>
    </w:p>
    <w:p w14:paraId="7943984A" w14:textId="77777777" w:rsidR="00194439" w:rsidRDefault="00194439" w:rsidP="00194439">
      <w:pPr>
        <w:pStyle w:val="Textoindependiente"/>
        <w:jc w:val="center"/>
        <w:rPr>
          <w:rFonts w:ascii="Arial" w:hAnsi="Arial" w:cs="Arial"/>
          <w:bCs/>
          <w:sz w:val="20"/>
          <w:szCs w:val="20"/>
          <w:lang w:val="es-ES_tradnl"/>
        </w:rPr>
      </w:pPr>
      <w:r>
        <w:rPr>
          <w:rFonts w:ascii="Arial" w:hAnsi="Arial" w:cs="Arial"/>
          <w:bCs/>
          <w:sz w:val="20"/>
          <w:szCs w:val="20"/>
          <w:lang w:val="es-ES_tradnl"/>
        </w:rPr>
        <w:t>Departamento de Comunicación</w:t>
      </w:r>
    </w:p>
    <w:p w14:paraId="313649FE" w14:textId="77777777" w:rsidR="00194439" w:rsidRDefault="00194439" w:rsidP="00194439">
      <w:pPr>
        <w:pStyle w:val="Textoindependiente"/>
        <w:jc w:val="center"/>
        <w:rPr>
          <w:rFonts w:ascii="Arial" w:hAnsi="Arial" w:cs="Arial"/>
          <w:bCs/>
          <w:sz w:val="20"/>
          <w:szCs w:val="20"/>
          <w:lang w:val="es-ES_tradnl"/>
        </w:rPr>
      </w:pPr>
      <w:hyperlink r:id="rId7" w:history="1">
        <w:r>
          <w:rPr>
            <w:rStyle w:val="Hipervnculo"/>
            <w:rFonts w:ascii="Arial" w:hAnsi="Arial" w:cs="Arial"/>
            <w:bCs/>
            <w:sz w:val="20"/>
            <w:szCs w:val="20"/>
            <w:lang w:val="es-ES_tradnl"/>
          </w:rPr>
          <w:t>comunicacion@aqualia.es</w:t>
        </w:r>
      </w:hyperlink>
    </w:p>
    <w:p w14:paraId="7F291321" w14:textId="00D77FB7" w:rsidR="00672D3D" w:rsidRPr="007860F3" w:rsidRDefault="00F0134F" w:rsidP="00E04779">
      <w:pPr>
        <w:pStyle w:val="Textoindependiente"/>
        <w:jc w:val="center"/>
      </w:pPr>
      <w:hyperlink r:id="rId8" w:history="1">
        <w:r w:rsidRPr="00EC4CB8">
          <w:rPr>
            <w:rStyle w:val="Hipervnculo"/>
            <w:rFonts w:ascii="Arial" w:hAnsi="Arial" w:cs="Arial"/>
            <w:bCs/>
            <w:sz w:val="20"/>
            <w:szCs w:val="20"/>
            <w:lang w:val="es-ES_tradnl"/>
          </w:rPr>
          <w:t>www.aqualia.com</w:t>
        </w:r>
      </w:hyperlink>
    </w:p>
    <w:sectPr w:rsidR="00672D3D" w:rsidRPr="007860F3" w:rsidSect="00AD2C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1A30" w14:textId="77777777" w:rsidR="00EA1B27" w:rsidRDefault="00EA1B27" w:rsidP="007B1CC9">
      <w:pPr>
        <w:spacing w:line="240" w:lineRule="auto"/>
      </w:pPr>
      <w:r>
        <w:separator/>
      </w:r>
    </w:p>
  </w:endnote>
  <w:endnote w:type="continuationSeparator" w:id="0">
    <w:p w14:paraId="323721B7" w14:textId="77777777" w:rsidR="00EA1B27" w:rsidRDefault="00EA1B27" w:rsidP="007B1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D0FB" w14:textId="77777777" w:rsidR="00EA1B27" w:rsidRDefault="00EA1B27" w:rsidP="007B1CC9">
      <w:pPr>
        <w:spacing w:line="240" w:lineRule="auto"/>
      </w:pPr>
      <w:r>
        <w:separator/>
      </w:r>
    </w:p>
  </w:footnote>
  <w:footnote w:type="continuationSeparator" w:id="0">
    <w:p w14:paraId="5729BE4F" w14:textId="77777777" w:rsidR="00EA1B27" w:rsidRDefault="00EA1B27" w:rsidP="007B1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D9DD" w14:textId="77777777" w:rsidR="007B1CC9" w:rsidRDefault="007B1CC9">
    <w:pPr>
      <w:pStyle w:val="Encabezado"/>
    </w:pPr>
    <w:r>
      <w:rPr>
        <w:noProof/>
        <w:lang w:eastAsia="ca-ES"/>
      </w:rPr>
      <w:drawing>
        <wp:anchor distT="0" distB="0" distL="114300" distR="114300" simplePos="0" relativeHeight="251658240" behindDoc="0" locked="0" layoutInCell="1" allowOverlap="1" wp14:anchorId="2FC120AE" wp14:editId="1F0F7C91">
          <wp:simplePos x="0" y="0"/>
          <wp:positionH relativeFrom="column">
            <wp:posOffset>3129253</wp:posOffset>
          </wp:positionH>
          <wp:positionV relativeFrom="paragraph">
            <wp:posOffset>27498</wp:posOffset>
          </wp:positionV>
          <wp:extent cx="2150386" cy="811033"/>
          <wp:effectExtent l="19050" t="0" r="2264" b="0"/>
          <wp:wrapNone/>
          <wp:docPr id="1" name="Imagen 1" descr="../../../../../../../../../Configuración%20local/Archivos%20temporales%20de%20Internet/Configuración%20local/FCC/aqualia/logo%20aqua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guración%20local/Archivos%20temporales%20de%20Internet/Configuración%20local/FCC/aqualia/logo%20aqualia.gif"/>
                  <pic:cNvPicPr>
                    <a:picLocks noChangeAspect="1" noChangeArrowheads="1"/>
                  </pic:cNvPicPr>
                </pic:nvPicPr>
                <pic:blipFill>
                  <a:blip r:embed="rId1" r:link="rId2"/>
                  <a:srcRect/>
                  <a:stretch>
                    <a:fillRect/>
                  </a:stretch>
                </pic:blipFill>
                <pic:spPr bwMode="auto">
                  <a:xfrm>
                    <a:off x="0" y="0"/>
                    <a:ext cx="2150386" cy="811033"/>
                  </a:xfrm>
                  <a:prstGeom prst="rect">
                    <a:avLst/>
                  </a:prstGeom>
                  <a:noFill/>
                  <a:ln w="9525">
                    <a:noFill/>
                    <a:miter lim="800000"/>
                    <a:headEnd/>
                    <a:tailEnd/>
                  </a:ln>
                </pic:spPr>
              </pic:pic>
            </a:graphicData>
          </a:graphic>
        </wp:anchor>
      </w:drawing>
    </w:r>
  </w:p>
  <w:p w14:paraId="736EB96A" w14:textId="77777777" w:rsidR="007B1CC9" w:rsidRDefault="007B1CC9">
    <w:pPr>
      <w:pStyle w:val="Encabezado"/>
    </w:pPr>
  </w:p>
  <w:p w14:paraId="79CC184E" w14:textId="77777777" w:rsidR="007B1CC9" w:rsidRDefault="007B1CC9">
    <w:pPr>
      <w:pStyle w:val="Encabezado"/>
    </w:pPr>
  </w:p>
  <w:p w14:paraId="25CD71D5" w14:textId="77777777" w:rsidR="007B1CC9" w:rsidRDefault="007B1CC9">
    <w:pPr>
      <w:pStyle w:val="Encabezado"/>
    </w:pPr>
  </w:p>
  <w:p w14:paraId="5594B7D8" w14:textId="77777777" w:rsidR="007B1CC9" w:rsidRDefault="007B1CC9">
    <w:pPr>
      <w:pStyle w:val="Encabezado"/>
    </w:pPr>
  </w:p>
  <w:p w14:paraId="455DAD8A" w14:textId="77777777" w:rsidR="007B1CC9" w:rsidRDefault="007B1CC9">
    <w:pPr>
      <w:pStyle w:val="Encabezado"/>
    </w:pPr>
  </w:p>
  <w:p w14:paraId="35D75955" w14:textId="77777777" w:rsidR="007B1CC9" w:rsidRDefault="007B1CC9" w:rsidP="007B1CC9">
    <w:pPr>
      <w:pStyle w:val="Encabezado"/>
      <w:jc w:val="left"/>
      <w:rPr>
        <w:rFonts w:ascii="Arial" w:hAnsi="Arial" w:cs="Arial"/>
        <w:b/>
        <w:sz w:val="36"/>
        <w:szCs w:val="36"/>
      </w:rPr>
    </w:pPr>
    <w:r w:rsidRPr="007B1CC9">
      <w:rPr>
        <w:rFonts w:ascii="Arial" w:hAnsi="Arial" w:cs="Arial"/>
        <w:b/>
        <w:sz w:val="36"/>
        <w:szCs w:val="36"/>
      </w:rPr>
      <w:t>NOTA DE PRE</w:t>
    </w:r>
    <w:r w:rsidR="00F0656F">
      <w:rPr>
        <w:rFonts w:ascii="Arial" w:hAnsi="Arial" w:cs="Arial"/>
        <w:b/>
        <w:sz w:val="36"/>
        <w:szCs w:val="36"/>
      </w:rPr>
      <w:t>N</w:t>
    </w:r>
    <w:r w:rsidRPr="007B1CC9">
      <w:rPr>
        <w:rFonts w:ascii="Arial" w:hAnsi="Arial" w:cs="Arial"/>
        <w:b/>
        <w:sz w:val="36"/>
        <w:szCs w:val="36"/>
      </w:rPr>
      <w:t>SA</w:t>
    </w:r>
  </w:p>
  <w:p w14:paraId="218ACF53" w14:textId="77777777" w:rsidR="007B1CC9" w:rsidRPr="007B1CC9" w:rsidRDefault="007B1CC9" w:rsidP="007B1CC9">
    <w:pPr>
      <w:pStyle w:val="Encabezado"/>
      <w:jc w:val="lef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0218C"/>
    <w:multiLevelType w:val="hybridMultilevel"/>
    <w:tmpl w:val="C67AC15A"/>
    <w:lvl w:ilvl="0" w:tplc="D7BE3E8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AB5363"/>
    <w:multiLevelType w:val="multilevel"/>
    <w:tmpl w:val="83C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03933"/>
    <w:multiLevelType w:val="multilevel"/>
    <w:tmpl w:val="BDD0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A726B"/>
    <w:multiLevelType w:val="hybridMultilevel"/>
    <w:tmpl w:val="3F8C621A"/>
    <w:lvl w:ilvl="0" w:tplc="D7427B14">
      <w:start w:val="1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5677244">
    <w:abstractNumId w:val="2"/>
  </w:num>
  <w:num w:numId="2" w16cid:durableId="1851984242">
    <w:abstractNumId w:val="1"/>
  </w:num>
  <w:num w:numId="3" w16cid:durableId="2125687310">
    <w:abstractNumId w:val="0"/>
  </w:num>
  <w:num w:numId="4" w16cid:durableId="465322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F3"/>
    <w:rsid w:val="00011833"/>
    <w:rsid w:val="00023B43"/>
    <w:rsid w:val="00081687"/>
    <w:rsid w:val="00095022"/>
    <w:rsid w:val="000A4687"/>
    <w:rsid w:val="000A6814"/>
    <w:rsid w:val="000A6E77"/>
    <w:rsid w:val="000B06F7"/>
    <w:rsid w:val="000B14E3"/>
    <w:rsid w:val="000B6E61"/>
    <w:rsid w:val="000C6BC0"/>
    <w:rsid w:val="000E6391"/>
    <w:rsid w:val="001150AE"/>
    <w:rsid w:val="00136D48"/>
    <w:rsid w:val="00156E70"/>
    <w:rsid w:val="00171A96"/>
    <w:rsid w:val="001753C2"/>
    <w:rsid w:val="00193C25"/>
    <w:rsid w:val="00194439"/>
    <w:rsid w:val="001C4318"/>
    <w:rsid w:val="001C5061"/>
    <w:rsid w:val="001D4570"/>
    <w:rsid w:val="00203A96"/>
    <w:rsid w:val="00210616"/>
    <w:rsid w:val="00236452"/>
    <w:rsid w:val="00236DAA"/>
    <w:rsid w:val="002845C8"/>
    <w:rsid w:val="00291CEB"/>
    <w:rsid w:val="002A2CA2"/>
    <w:rsid w:val="002B6115"/>
    <w:rsid w:val="002D1E55"/>
    <w:rsid w:val="002E5035"/>
    <w:rsid w:val="0030276D"/>
    <w:rsid w:val="0030473B"/>
    <w:rsid w:val="00307FBD"/>
    <w:rsid w:val="003137D0"/>
    <w:rsid w:val="0031649B"/>
    <w:rsid w:val="00361920"/>
    <w:rsid w:val="00366606"/>
    <w:rsid w:val="00371897"/>
    <w:rsid w:val="00372394"/>
    <w:rsid w:val="0038381A"/>
    <w:rsid w:val="00385B92"/>
    <w:rsid w:val="003E7B74"/>
    <w:rsid w:val="003F3F16"/>
    <w:rsid w:val="00414122"/>
    <w:rsid w:val="004264C3"/>
    <w:rsid w:val="00434AB3"/>
    <w:rsid w:val="004503C6"/>
    <w:rsid w:val="0046035F"/>
    <w:rsid w:val="00461B23"/>
    <w:rsid w:val="004628CC"/>
    <w:rsid w:val="00472E86"/>
    <w:rsid w:val="00473CAF"/>
    <w:rsid w:val="004757EF"/>
    <w:rsid w:val="00482D90"/>
    <w:rsid w:val="004973E6"/>
    <w:rsid w:val="004B6439"/>
    <w:rsid w:val="004C13CD"/>
    <w:rsid w:val="004D16B2"/>
    <w:rsid w:val="004D3F60"/>
    <w:rsid w:val="004E2574"/>
    <w:rsid w:val="004E46B2"/>
    <w:rsid w:val="004F3064"/>
    <w:rsid w:val="005020E1"/>
    <w:rsid w:val="00502F4E"/>
    <w:rsid w:val="005235F9"/>
    <w:rsid w:val="005305CF"/>
    <w:rsid w:val="00542335"/>
    <w:rsid w:val="00561D86"/>
    <w:rsid w:val="00564C95"/>
    <w:rsid w:val="00565722"/>
    <w:rsid w:val="005A12DF"/>
    <w:rsid w:val="005A228C"/>
    <w:rsid w:val="005A3030"/>
    <w:rsid w:val="005A4DCF"/>
    <w:rsid w:val="005C336B"/>
    <w:rsid w:val="005C60BD"/>
    <w:rsid w:val="005D15E5"/>
    <w:rsid w:val="005D2F87"/>
    <w:rsid w:val="005F1E70"/>
    <w:rsid w:val="005F279E"/>
    <w:rsid w:val="00600046"/>
    <w:rsid w:val="00612571"/>
    <w:rsid w:val="006170AF"/>
    <w:rsid w:val="0063340F"/>
    <w:rsid w:val="00660DBE"/>
    <w:rsid w:val="00672D3D"/>
    <w:rsid w:val="00673EB3"/>
    <w:rsid w:val="006914F7"/>
    <w:rsid w:val="006A60A1"/>
    <w:rsid w:val="006B6EE1"/>
    <w:rsid w:val="006E7956"/>
    <w:rsid w:val="006F7A52"/>
    <w:rsid w:val="00705E71"/>
    <w:rsid w:val="00710AC4"/>
    <w:rsid w:val="00713145"/>
    <w:rsid w:val="00734541"/>
    <w:rsid w:val="00765468"/>
    <w:rsid w:val="00765A6B"/>
    <w:rsid w:val="00773E64"/>
    <w:rsid w:val="0078231E"/>
    <w:rsid w:val="007854D2"/>
    <w:rsid w:val="007860F3"/>
    <w:rsid w:val="007933C9"/>
    <w:rsid w:val="007B1CC9"/>
    <w:rsid w:val="007C6F37"/>
    <w:rsid w:val="007E2EE1"/>
    <w:rsid w:val="007E32B7"/>
    <w:rsid w:val="007E72F4"/>
    <w:rsid w:val="007F1F59"/>
    <w:rsid w:val="00801283"/>
    <w:rsid w:val="00802B9B"/>
    <w:rsid w:val="00804FB9"/>
    <w:rsid w:val="00807D5A"/>
    <w:rsid w:val="0083492C"/>
    <w:rsid w:val="00842404"/>
    <w:rsid w:val="00845959"/>
    <w:rsid w:val="00874339"/>
    <w:rsid w:val="0089164A"/>
    <w:rsid w:val="00892ED6"/>
    <w:rsid w:val="008B1E68"/>
    <w:rsid w:val="008B3696"/>
    <w:rsid w:val="008B47FD"/>
    <w:rsid w:val="008C2693"/>
    <w:rsid w:val="008C7A9B"/>
    <w:rsid w:val="008D1B47"/>
    <w:rsid w:val="008D7428"/>
    <w:rsid w:val="008E18C8"/>
    <w:rsid w:val="009336CC"/>
    <w:rsid w:val="009479D4"/>
    <w:rsid w:val="009572C4"/>
    <w:rsid w:val="00965D16"/>
    <w:rsid w:val="0098031D"/>
    <w:rsid w:val="009833F5"/>
    <w:rsid w:val="00991051"/>
    <w:rsid w:val="009E3BD5"/>
    <w:rsid w:val="009F26FD"/>
    <w:rsid w:val="009F5127"/>
    <w:rsid w:val="009F6E88"/>
    <w:rsid w:val="00A01F19"/>
    <w:rsid w:val="00A236CC"/>
    <w:rsid w:val="00A55F9C"/>
    <w:rsid w:val="00A938BD"/>
    <w:rsid w:val="00AB72A9"/>
    <w:rsid w:val="00AC1B90"/>
    <w:rsid w:val="00AD2CB9"/>
    <w:rsid w:val="00AD2F91"/>
    <w:rsid w:val="00B014C6"/>
    <w:rsid w:val="00B15A2D"/>
    <w:rsid w:val="00B16291"/>
    <w:rsid w:val="00B17E1C"/>
    <w:rsid w:val="00B93969"/>
    <w:rsid w:val="00B95126"/>
    <w:rsid w:val="00BA3D01"/>
    <w:rsid w:val="00BC547F"/>
    <w:rsid w:val="00BD6BA4"/>
    <w:rsid w:val="00BE240C"/>
    <w:rsid w:val="00BF6FA8"/>
    <w:rsid w:val="00C1068C"/>
    <w:rsid w:val="00C106F6"/>
    <w:rsid w:val="00C212F7"/>
    <w:rsid w:val="00C2586C"/>
    <w:rsid w:val="00C264CE"/>
    <w:rsid w:val="00C32423"/>
    <w:rsid w:val="00C32E73"/>
    <w:rsid w:val="00C66843"/>
    <w:rsid w:val="00C9506A"/>
    <w:rsid w:val="00CA78EB"/>
    <w:rsid w:val="00CB0F83"/>
    <w:rsid w:val="00CD7792"/>
    <w:rsid w:val="00CF3E78"/>
    <w:rsid w:val="00D035A9"/>
    <w:rsid w:val="00D04F46"/>
    <w:rsid w:val="00D1181E"/>
    <w:rsid w:val="00D21A98"/>
    <w:rsid w:val="00D241BD"/>
    <w:rsid w:val="00D40879"/>
    <w:rsid w:val="00D41243"/>
    <w:rsid w:val="00D5141B"/>
    <w:rsid w:val="00D57903"/>
    <w:rsid w:val="00D60FC8"/>
    <w:rsid w:val="00D87004"/>
    <w:rsid w:val="00D87B7D"/>
    <w:rsid w:val="00DB0F18"/>
    <w:rsid w:val="00DC53E3"/>
    <w:rsid w:val="00DC7989"/>
    <w:rsid w:val="00DD1EA6"/>
    <w:rsid w:val="00DE139F"/>
    <w:rsid w:val="00E0324F"/>
    <w:rsid w:val="00E04779"/>
    <w:rsid w:val="00E35C58"/>
    <w:rsid w:val="00E434F6"/>
    <w:rsid w:val="00E43507"/>
    <w:rsid w:val="00E77A12"/>
    <w:rsid w:val="00EA1B27"/>
    <w:rsid w:val="00EC45AD"/>
    <w:rsid w:val="00ED6F06"/>
    <w:rsid w:val="00EE5F1E"/>
    <w:rsid w:val="00F0134F"/>
    <w:rsid w:val="00F02E81"/>
    <w:rsid w:val="00F0656F"/>
    <w:rsid w:val="00F156E7"/>
    <w:rsid w:val="00F32C53"/>
    <w:rsid w:val="00F32C86"/>
    <w:rsid w:val="00F6427D"/>
    <w:rsid w:val="00F67180"/>
    <w:rsid w:val="00F723AF"/>
    <w:rsid w:val="00FA4661"/>
    <w:rsid w:val="00FC07B1"/>
    <w:rsid w:val="00FC62AC"/>
    <w:rsid w:val="00FC6A7D"/>
    <w:rsid w:val="00FD5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D9C21"/>
  <w15:docId w15:val="{1CF4B572-0746-4122-81E7-1478B1AB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B9"/>
    <w:rPr>
      <w:lang w:val="ca-ES"/>
    </w:rPr>
  </w:style>
  <w:style w:type="paragraph" w:styleId="Ttulo3">
    <w:name w:val="heading 3"/>
    <w:basedOn w:val="Normal"/>
    <w:link w:val="Ttulo3Car"/>
    <w:uiPriority w:val="9"/>
    <w:qFormat/>
    <w:rsid w:val="007860F3"/>
    <w:pPr>
      <w:spacing w:before="100" w:beforeAutospacing="1" w:after="100" w:afterAutospacing="1" w:line="240" w:lineRule="auto"/>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860F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860F3"/>
    <w:pPr>
      <w:spacing w:before="100" w:beforeAutospacing="1" w:after="100" w:afterAutospacing="1" w:line="240" w:lineRule="auto"/>
      <w:jc w:val="left"/>
    </w:pPr>
    <w:rPr>
      <w:rFonts w:ascii="Times New Roman" w:eastAsia="Times New Roman" w:hAnsi="Times New Roman" w:cs="Times New Roman"/>
      <w:color w:val="666666"/>
      <w:sz w:val="24"/>
      <w:szCs w:val="24"/>
      <w:lang w:val="es-ES" w:eastAsia="es-ES"/>
    </w:rPr>
  </w:style>
  <w:style w:type="character" w:styleId="Textoennegrita">
    <w:name w:val="Strong"/>
    <w:basedOn w:val="Fuentedeprrafopredeter"/>
    <w:uiPriority w:val="22"/>
    <w:qFormat/>
    <w:rsid w:val="007860F3"/>
    <w:rPr>
      <w:b/>
      <w:bCs/>
    </w:rPr>
  </w:style>
  <w:style w:type="paragraph" w:styleId="Textodeglobo">
    <w:name w:val="Balloon Text"/>
    <w:basedOn w:val="Normal"/>
    <w:link w:val="TextodegloboCar"/>
    <w:uiPriority w:val="99"/>
    <w:semiHidden/>
    <w:unhideWhenUsed/>
    <w:rsid w:val="007860F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0F3"/>
    <w:rPr>
      <w:rFonts w:ascii="Tahoma" w:hAnsi="Tahoma" w:cs="Tahoma"/>
      <w:sz w:val="16"/>
      <w:szCs w:val="16"/>
      <w:lang w:val="ca-ES"/>
    </w:rPr>
  </w:style>
  <w:style w:type="paragraph" w:styleId="Encabezado">
    <w:name w:val="header"/>
    <w:basedOn w:val="Normal"/>
    <w:link w:val="EncabezadoCar"/>
    <w:uiPriority w:val="99"/>
    <w:unhideWhenUsed/>
    <w:rsid w:val="007B1CC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B1CC9"/>
    <w:rPr>
      <w:lang w:val="ca-ES"/>
    </w:rPr>
  </w:style>
  <w:style w:type="paragraph" w:styleId="Piedepgina">
    <w:name w:val="footer"/>
    <w:basedOn w:val="Normal"/>
    <w:link w:val="PiedepginaCar"/>
    <w:uiPriority w:val="99"/>
    <w:unhideWhenUsed/>
    <w:rsid w:val="007B1CC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B1CC9"/>
    <w:rPr>
      <w:lang w:val="ca-ES"/>
    </w:rPr>
  </w:style>
  <w:style w:type="character" w:styleId="Hipervnculo">
    <w:name w:val="Hyperlink"/>
    <w:basedOn w:val="Fuentedeprrafopredeter"/>
    <w:unhideWhenUsed/>
    <w:rsid w:val="00194439"/>
    <w:rPr>
      <w:color w:val="0000FF"/>
      <w:u w:val="single"/>
    </w:rPr>
  </w:style>
  <w:style w:type="paragraph" w:styleId="Textoindependiente">
    <w:name w:val="Body Text"/>
    <w:basedOn w:val="Normal"/>
    <w:link w:val="TextoindependienteCar"/>
    <w:unhideWhenUsed/>
    <w:rsid w:val="00194439"/>
    <w:pPr>
      <w:spacing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9443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10AC4"/>
    <w:pPr>
      <w:ind w:left="720"/>
      <w:contextualSpacing/>
    </w:pPr>
  </w:style>
  <w:style w:type="character" w:styleId="Mencinsinresolver">
    <w:name w:val="Unresolved Mention"/>
    <w:basedOn w:val="Fuentedeprrafopredeter"/>
    <w:uiPriority w:val="99"/>
    <w:semiHidden/>
    <w:unhideWhenUsed/>
    <w:rsid w:val="00F0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786">
      <w:bodyDiv w:val="1"/>
      <w:marLeft w:val="0"/>
      <w:marRight w:val="0"/>
      <w:marTop w:val="0"/>
      <w:marBottom w:val="0"/>
      <w:divBdr>
        <w:top w:val="none" w:sz="0" w:space="0" w:color="auto"/>
        <w:left w:val="none" w:sz="0" w:space="0" w:color="auto"/>
        <w:bottom w:val="none" w:sz="0" w:space="0" w:color="auto"/>
        <w:right w:val="none" w:sz="0" w:space="0" w:color="auto"/>
      </w:divBdr>
    </w:div>
    <w:div w:id="400949853">
      <w:bodyDiv w:val="1"/>
      <w:marLeft w:val="0"/>
      <w:marRight w:val="0"/>
      <w:marTop w:val="0"/>
      <w:marBottom w:val="0"/>
      <w:divBdr>
        <w:top w:val="none" w:sz="0" w:space="0" w:color="auto"/>
        <w:left w:val="none" w:sz="0" w:space="0" w:color="auto"/>
        <w:bottom w:val="none" w:sz="0" w:space="0" w:color="auto"/>
        <w:right w:val="none" w:sz="0" w:space="0" w:color="auto"/>
      </w:divBdr>
    </w:div>
    <w:div w:id="514880241">
      <w:bodyDiv w:val="1"/>
      <w:marLeft w:val="0"/>
      <w:marRight w:val="0"/>
      <w:marTop w:val="0"/>
      <w:marBottom w:val="0"/>
      <w:divBdr>
        <w:top w:val="none" w:sz="0" w:space="0" w:color="auto"/>
        <w:left w:val="none" w:sz="0" w:space="0" w:color="auto"/>
        <w:bottom w:val="none" w:sz="0" w:space="0" w:color="auto"/>
        <w:right w:val="none" w:sz="0" w:space="0" w:color="auto"/>
      </w:divBdr>
    </w:div>
    <w:div w:id="1110851786">
      <w:bodyDiv w:val="1"/>
      <w:marLeft w:val="0"/>
      <w:marRight w:val="0"/>
      <w:marTop w:val="0"/>
      <w:marBottom w:val="0"/>
      <w:divBdr>
        <w:top w:val="none" w:sz="0" w:space="0" w:color="auto"/>
        <w:left w:val="none" w:sz="0" w:space="0" w:color="auto"/>
        <w:bottom w:val="none" w:sz="0" w:space="0" w:color="auto"/>
        <w:right w:val="none" w:sz="0" w:space="0" w:color="auto"/>
      </w:divBdr>
    </w:div>
    <w:div w:id="1288701879">
      <w:bodyDiv w:val="1"/>
      <w:marLeft w:val="0"/>
      <w:marRight w:val="0"/>
      <w:marTop w:val="0"/>
      <w:marBottom w:val="0"/>
      <w:divBdr>
        <w:top w:val="none" w:sz="0" w:space="0" w:color="auto"/>
        <w:left w:val="none" w:sz="0" w:space="0" w:color="auto"/>
        <w:bottom w:val="none" w:sz="0" w:space="0" w:color="auto"/>
        <w:right w:val="none" w:sz="0" w:space="0" w:color="auto"/>
      </w:divBdr>
    </w:div>
    <w:div w:id="1382099037">
      <w:bodyDiv w:val="1"/>
      <w:marLeft w:val="0"/>
      <w:marRight w:val="0"/>
      <w:marTop w:val="0"/>
      <w:marBottom w:val="0"/>
      <w:divBdr>
        <w:top w:val="none" w:sz="0" w:space="0" w:color="auto"/>
        <w:left w:val="none" w:sz="0" w:space="0" w:color="auto"/>
        <w:bottom w:val="none" w:sz="0" w:space="0" w:color="auto"/>
        <w:right w:val="none" w:sz="0" w:space="0" w:color="auto"/>
      </w:divBdr>
    </w:div>
    <w:div w:id="1440492614">
      <w:bodyDiv w:val="1"/>
      <w:marLeft w:val="0"/>
      <w:marRight w:val="0"/>
      <w:marTop w:val="0"/>
      <w:marBottom w:val="0"/>
      <w:divBdr>
        <w:top w:val="none" w:sz="0" w:space="0" w:color="auto"/>
        <w:left w:val="none" w:sz="0" w:space="0" w:color="auto"/>
        <w:bottom w:val="none" w:sz="0" w:space="0" w:color="auto"/>
        <w:right w:val="none" w:sz="0" w:space="0" w:color="auto"/>
      </w:divBdr>
      <w:divsChild>
        <w:div w:id="1704861637">
          <w:marLeft w:val="0"/>
          <w:marRight w:val="0"/>
          <w:marTop w:val="0"/>
          <w:marBottom w:val="0"/>
          <w:divBdr>
            <w:top w:val="none" w:sz="0" w:space="0" w:color="auto"/>
            <w:left w:val="none" w:sz="0" w:space="0" w:color="auto"/>
            <w:bottom w:val="none" w:sz="0" w:space="0" w:color="auto"/>
            <w:right w:val="none" w:sz="0" w:space="0" w:color="auto"/>
          </w:divBdr>
          <w:divsChild>
            <w:div w:id="1361004094">
              <w:marLeft w:val="0"/>
              <w:marRight w:val="0"/>
              <w:marTop w:val="0"/>
              <w:marBottom w:val="0"/>
              <w:divBdr>
                <w:top w:val="none" w:sz="0" w:space="0" w:color="auto"/>
                <w:left w:val="none" w:sz="0" w:space="0" w:color="auto"/>
                <w:bottom w:val="none" w:sz="0" w:space="0" w:color="auto"/>
                <w:right w:val="none" w:sz="0" w:space="0" w:color="auto"/>
              </w:divBdr>
              <w:divsChild>
                <w:div w:id="509877979">
                  <w:marLeft w:val="0"/>
                  <w:marRight w:val="0"/>
                  <w:marTop w:val="0"/>
                  <w:marBottom w:val="0"/>
                  <w:divBdr>
                    <w:top w:val="none" w:sz="0" w:space="0" w:color="auto"/>
                    <w:left w:val="none" w:sz="0" w:space="0" w:color="auto"/>
                    <w:bottom w:val="none" w:sz="0" w:space="0" w:color="auto"/>
                    <w:right w:val="none" w:sz="0" w:space="0" w:color="auto"/>
                  </w:divBdr>
                  <w:divsChild>
                    <w:div w:id="1611744782">
                      <w:marLeft w:val="0"/>
                      <w:marRight w:val="0"/>
                      <w:marTop w:val="0"/>
                      <w:marBottom w:val="0"/>
                      <w:divBdr>
                        <w:top w:val="none" w:sz="0" w:space="0" w:color="auto"/>
                        <w:left w:val="none" w:sz="0" w:space="0" w:color="auto"/>
                        <w:bottom w:val="none" w:sz="0" w:space="0" w:color="auto"/>
                        <w:right w:val="none" w:sz="0" w:space="0" w:color="auto"/>
                      </w:divBdr>
                      <w:divsChild>
                        <w:div w:id="1151825964">
                          <w:marLeft w:val="0"/>
                          <w:marRight w:val="0"/>
                          <w:marTop w:val="0"/>
                          <w:marBottom w:val="0"/>
                          <w:divBdr>
                            <w:top w:val="none" w:sz="0" w:space="0" w:color="auto"/>
                            <w:left w:val="none" w:sz="0" w:space="0" w:color="auto"/>
                            <w:bottom w:val="none" w:sz="0" w:space="0" w:color="auto"/>
                            <w:right w:val="none" w:sz="0" w:space="0" w:color="auto"/>
                          </w:divBdr>
                          <w:divsChild>
                            <w:div w:id="1700542833">
                              <w:marLeft w:val="0"/>
                              <w:marRight w:val="0"/>
                              <w:marTop w:val="0"/>
                              <w:marBottom w:val="0"/>
                              <w:divBdr>
                                <w:top w:val="none" w:sz="0" w:space="0" w:color="auto"/>
                                <w:left w:val="none" w:sz="0" w:space="0" w:color="auto"/>
                                <w:bottom w:val="none" w:sz="0" w:space="0" w:color="auto"/>
                                <w:right w:val="none" w:sz="0" w:space="0" w:color="auto"/>
                              </w:divBdr>
                              <w:divsChild>
                                <w:div w:id="1716664053">
                                  <w:marLeft w:val="0"/>
                                  <w:marRight w:val="0"/>
                                  <w:marTop w:val="0"/>
                                  <w:marBottom w:val="0"/>
                                  <w:divBdr>
                                    <w:top w:val="none" w:sz="0" w:space="0" w:color="auto"/>
                                    <w:left w:val="none" w:sz="0" w:space="0" w:color="auto"/>
                                    <w:bottom w:val="none" w:sz="0" w:space="0" w:color="auto"/>
                                    <w:right w:val="none" w:sz="0" w:space="0" w:color="auto"/>
                                  </w:divBdr>
                                  <w:divsChild>
                                    <w:div w:id="619647030">
                                      <w:marLeft w:val="0"/>
                                      <w:marRight w:val="0"/>
                                      <w:marTop w:val="0"/>
                                      <w:marBottom w:val="0"/>
                                      <w:divBdr>
                                        <w:top w:val="none" w:sz="0" w:space="0" w:color="auto"/>
                                        <w:left w:val="none" w:sz="0" w:space="0" w:color="auto"/>
                                        <w:bottom w:val="none" w:sz="0" w:space="0" w:color="auto"/>
                                        <w:right w:val="none" w:sz="0" w:space="0" w:color="auto"/>
                                      </w:divBdr>
                                      <w:divsChild>
                                        <w:div w:id="155610735">
                                          <w:marLeft w:val="0"/>
                                          <w:marRight w:val="0"/>
                                          <w:marTop w:val="240"/>
                                          <w:marBottom w:val="120"/>
                                          <w:divBdr>
                                            <w:top w:val="none" w:sz="0" w:space="0" w:color="auto"/>
                                            <w:left w:val="none" w:sz="0" w:space="0" w:color="auto"/>
                                            <w:bottom w:val="none" w:sz="0" w:space="0" w:color="auto"/>
                                            <w:right w:val="none" w:sz="0" w:space="0" w:color="auto"/>
                                          </w:divBdr>
                                        </w:div>
                                        <w:div w:id="1170676168">
                                          <w:marLeft w:val="0"/>
                                          <w:marRight w:val="439"/>
                                          <w:marTop w:val="0"/>
                                          <w:marBottom w:val="161"/>
                                          <w:divBdr>
                                            <w:top w:val="none" w:sz="0" w:space="0" w:color="auto"/>
                                            <w:left w:val="none" w:sz="0" w:space="0" w:color="auto"/>
                                            <w:bottom w:val="none" w:sz="0" w:space="0" w:color="auto"/>
                                            <w:right w:val="none" w:sz="0" w:space="0" w:color="auto"/>
                                          </w:divBdr>
                                        </w:div>
                                        <w:div w:id="418791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00124">
      <w:bodyDiv w:val="1"/>
      <w:marLeft w:val="0"/>
      <w:marRight w:val="0"/>
      <w:marTop w:val="0"/>
      <w:marBottom w:val="0"/>
      <w:divBdr>
        <w:top w:val="none" w:sz="0" w:space="0" w:color="auto"/>
        <w:left w:val="none" w:sz="0" w:space="0" w:color="auto"/>
        <w:bottom w:val="none" w:sz="0" w:space="0" w:color="auto"/>
        <w:right w:val="none" w:sz="0" w:space="0" w:color="auto"/>
      </w:divBdr>
    </w:div>
    <w:div w:id="1524123899">
      <w:bodyDiv w:val="1"/>
      <w:marLeft w:val="0"/>
      <w:marRight w:val="0"/>
      <w:marTop w:val="0"/>
      <w:marBottom w:val="0"/>
      <w:divBdr>
        <w:top w:val="none" w:sz="0" w:space="0" w:color="auto"/>
        <w:left w:val="none" w:sz="0" w:space="0" w:color="auto"/>
        <w:bottom w:val="none" w:sz="0" w:space="0" w:color="auto"/>
        <w:right w:val="none" w:sz="0" w:space="0" w:color="auto"/>
      </w:divBdr>
    </w:div>
    <w:div w:id="16400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lia.com" TargetMode="External"/><Relationship Id="rId3" Type="http://schemas.openxmlformats.org/officeDocument/2006/relationships/settings" Target="settings.xml"/><Relationship Id="rId7" Type="http://schemas.openxmlformats.org/officeDocument/2006/relationships/hyperlink" Target="mailto:comunicacion@aqual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Configuraci&#243;n%20local\Archivos%20temporales%20de%20Internet\Configuraci&#243;n%20local\FCC\aqualia\logo%20aqualia.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Alcala Luque, Ana Maria</cp:lastModifiedBy>
  <cp:revision>3</cp:revision>
  <cp:lastPrinted>2016-01-27T12:23:00Z</cp:lastPrinted>
  <dcterms:created xsi:type="dcterms:W3CDTF">2025-07-15T12:16:00Z</dcterms:created>
  <dcterms:modified xsi:type="dcterms:W3CDTF">2025-07-15T12:16:00Z</dcterms:modified>
</cp:coreProperties>
</file>